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B4" w:rsidRPr="00B90DB4" w:rsidRDefault="00B90DB4" w:rsidP="00B90DB4">
      <w:pPr>
        <w:spacing w:after="240"/>
        <w:ind w:left="2268" w:right="1387"/>
        <w:jc w:val="center"/>
        <w:rPr>
          <w:rFonts w:ascii="Arial" w:hAnsi="Arial" w:cs="Arial"/>
          <w:b/>
        </w:rPr>
      </w:pPr>
      <w:r w:rsidRPr="00B90DB4">
        <w:rPr>
          <w:rFonts w:ascii="Arial" w:hAnsi="Arial" w:cs="Arial"/>
          <w:b/>
        </w:rPr>
        <w:t>EDITAL Nº 029/2022-PSU</w:t>
      </w:r>
    </w:p>
    <w:p w:rsidR="00B90DB4" w:rsidRPr="00B90DB4" w:rsidRDefault="00B90DB4" w:rsidP="00B90DB4">
      <w:pPr>
        <w:rPr>
          <w:rFonts w:ascii="Arial" w:hAnsi="Arial" w:cs="Arial"/>
          <w:color w:val="000000"/>
          <w:sz w:val="20"/>
        </w:rPr>
      </w:pPr>
    </w:p>
    <w:p w:rsidR="00B90DB4" w:rsidRPr="00B90DB4" w:rsidRDefault="00B90DB4" w:rsidP="00B90DB4">
      <w:pPr>
        <w:spacing w:line="360" w:lineRule="auto"/>
        <w:jc w:val="center"/>
        <w:outlineLvl w:val="0"/>
        <w:rPr>
          <w:rFonts w:ascii="Arial" w:hAnsi="Arial" w:cs="Arial"/>
          <w:b/>
          <w:bCs/>
        </w:rPr>
      </w:pPr>
      <w:r w:rsidRPr="00B90DB4">
        <w:rPr>
          <w:rFonts w:ascii="Arial" w:hAnsi="Arial" w:cs="Arial"/>
          <w:b/>
          <w:bCs/>
        </w:rPr>
        <w:t>ANEXO X</w:t>
      </w:r>
    </w:p>
    <w:p w:rsidR="00B90DB4" w:rsidRPr="00B90DB4" w:rsidRDefault="00B90DB4" w:rsidP="00B90DB4">
      <w:pPr>
        <w:spacing w:line="360" w:lineRule="auto"/>
        <w:jc w:val="center"/>
        <w:outlineLvl w:val="0"/>
        <w:rPr>
          <w:rFonts w:ascii="Arial" w:hAnsi="Arial" w:cs="Arial"/>
          <w:b/>
          <w:bCs/>
        </w:rPr>
      </w:pPr>
      <w:r w:rsidRPr="00B90DB4">
        <w:rPr>
          <w:rFonts w:ascii="Arial" w:hAnsi="Arial" w:cs="Arial"/>
          <w:b/>
          <w:bCs/>
        </w:rPr>
        <w:t>DAS ISENÇÕES</w:t>
      </w:r>
    </w:p>
    <w:p w:rsidR="00B90DB4" w:rsidRPr="00B90DB4" w:rsidRDefault="00B90DB4" w:rsidP="00B90DB4">
      <w:pPr>
        <w:spacing w:line="360" w:lineRule="auto"/>
        <w:ind w:right="-62"/>
        <w:jc w:val="center"/>
        <w:outlineLvl w:val="0"/>
        <w:rPr>
          <w:rFonts w:ascii="Arial" w:hAnsi="Arial" w:cs="Arial"/>
          <w:b/>
          <w:bCs/>
          <w:sz w:val="20"/>
        </w:rPr>
      </w:pPr>
    </w:p>
    <w:p w:rsidR="00B90DB4" w:rsidRPr="00434CB6" w:rsidRDefault="00B90DB4" w:rsidP="00B90DB4">
      <w:pPr>
        <w:spacing w:line="360" w:lineRule="auto"/>
        <w:ind w:right="-62"/>
        <w:outlineLvl w:val="0"/>
        <w:rPr>
          <w:rFonts w:ascii="Arial" w:hAnsi="Arial" w:cs="Arial"/>
          <w:sz w:val="22"/>
          <w:szCs w:val="22"/>
        </w:rPr>
      </w:pPr>
      <w:r w:rsidRPr="00434CB6">
        <w:rPr>
          <w:rFonts w:ascii="Arial" w:hAnsi="Arial" w:cs="Arial"/>
          <w:b/>
          <w:sz w:val="22"/>
          <w:szCs w:val="22"/>
        </w:rPr>
        <w:t>Apenas para candidatos do IFPR por cotas</w:t>
      </w:r>
      <w:r w:rsidRPr="00434CB6">
        <w:rPr>
          <w:rFonts w:ascii="Arial" w:hAnsi="Arial" w:cs="Arial"/>
          <w:sz w:val="22"/>
          <w:szCs w:val="22"/>
        </w:rPr>
        <w:t>, conforme citado no item 5.5 (d)</w:t>
      </w:r>
    </w:p>
    <w:p w:rsidR="00B90DB4" w:rsidRPr="00434CB6" w:rsidRDefault="00B90DB4" w:rsidP="00B90DB4">
      <w:pPr>
        <w:numPr>
          <w:ilvl w:val="0"/>
          <w:numId w:val="36"/>
        </w:numPr>
        <w:suppressAutoHyphens/>
        <w:autoSpaceDN w:val="0"/>
        <w:ind w:left="284" w:hanging="284"/>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Poderá ser concedida isenção da taxa de inscrição, no período de 20 de dezembro a 16 de janeiro de 2023, ao candidato do EDITAL Nº 29/2022-PSU, concorrente de vaga pelo IFPR, que comprove não poder arcar com tal ônus (R$ 100,00):</w:t>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br/>
        <w:t>1.1) Mediante inscrição do Cadastro Único para Programas Sociais do Governo Federal – CadÚnico, e for membro de família de baixa renda, meio salário-mínimoper capita (R$ 550,00) ou renda familiar total de até 3 salários-mínimos (R$ 3.300,00), nos termos do Decreto nº 6.135 de 26 de junho de 2007;</w:t>
      </w:r>
    </w:p>
    <w:p w:rsidR="00B90DB4" w:rsidRPr="00434CB6" w:rsidRDefault="00B90DB4" w:rsidP="00B90DB4">
      <w:pPr>
        <w:numPr>
          <w:ilvl w:val="0"/>
          <w:numId w:val="30"/>
        </w:numPr>
        <w:suppressAutoHyphens/>
        <w:autoSpaceDN w:val="0"/>
        <w:ind w:left="284" w:hanging="284"/>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O candidato do IFPR que optar pela isenção por meio da apresentação do CadÚnico deverá procurar o Centro de Referência de Assistência Social (CRAS), que é o órgão gestor do CadÚnico em seu município, para ter acesso a Folha Resumo atualizada dos últimos 24 meses;</w:t>
      </w:r>
    </w:p>
    <w:p w:rsidR="00B90DB4" w:rsidRPr="00434CB6" w:rsidRDefault="00B90DB4" w:rsidP="00B90DB4">
      <w:pPr>
        <w:numPr>
          <w:ilvl w:val="0"/>
          <w:numId w:val="30"/>
        </w:numPr>
        <w:suppressAutoHyphens/>
        <w:autoSpaceDN w:val="0"/>
        <w:ind w:left="284" w:hanging="284"/>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O IFPR poderá consultar o órgão gestor do CadÚnico para verificar a veracidade das informações prestadas pelo candidato.</w:t>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1.2) Para obter a Isenção pela Lei N° 12.799 de 10 de abril de 2013, o candidato deverá:</w:t>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a) Preencher o Formulário de Inscrição do Processo Seletivo (Anexo I).</w:t>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b) Fotocopiar e autenticar (ou apresentar documento original com cópia simples, para autenticação por servidor do IFPR Campus Umuarama) os documentos que comprovem a renda familiar per capitaigual ou inferior a um salário-mínimo e meio nacional (R$1.650,00), conforme a relação constante item 5.4 – XI (d, iv) deste Edital;</w:t>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c) Imprimir e preencher a Declaração de Renda Bruta Familiar disponível no Anexo V deste Edital, contendo informações sobre os integrantes que moram em sua residência e/ou contribuem para o sustento da família. No caso de integrantes a partir de 18 anos que não possuam renda, a declaração encontra-se no Anexo VI;</w:t>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Observação: as informações referentes à condição econômica devem ser exatas e fidedignas, sob pena de eliminação do candidato do Processo Seletivo do PSU.</w:t>
      </w:r>
    </w:p>
    <w:p w:rsidR="00B90DB4" w:rsidRPr="00434CB6" w:rsidRDefault="00B90DB4" w:rsidP="00B90DB4">
      <w:pPr>
        <w:suppressAutoHyphens/>
        <w:autoSpaceDN w:val="0"/>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br/>
        <w:t xml:space="preserve">1.3)  O pedido de isenção deverá ser enviado, no período de 10 de janeiro a 16 de janeiro de 2022, por arquivos eletrônicos, ao e-mail: </w:t>
      </w:r>
      <w:hyperlink r:id="rId9" w:history="1">
        <w:r w:rsidRPr="00434CB6">
          <w:rPr>
            <w:rFonts w:ascii="Arial" w:eastAsia="SimSun" w:hAnsi="Arial" w:cs="Arial"/>
            <w:color w:val="0000FF" w:themeColor="hyperlink"/>
            <w:kern w:val="3"/>
            <w:sz w:val="22"/>
            <w:szCs w:val="22"/>
            <w:u w:val="single"/>
            <w:lang w:eastAsia="zh-CN" w:bidi="hi-IN"/>
          </w:rPr>
          <w:t>sec-psu@uem.br</w:t>
        </w:r>
      </w:hyperlink>
      <w:r w:rsidRPr="00434CB6">
        <w:rPr>
          <w:rFonts w:ascii="Arial" w:eastAsia="SimSun" w:hAnsi="Arial" w:cs="Arial"/>
          <w:color w:val="0000FF" w:themeColor="hyperlink"/>
          <w:kern w:val="3"/>
          <w:sz w:val="22"/>
          <w:szCs w:val="22"/>
          <w:u w:val="single"/>
          <w:lang w:eastAsia="zh-CN" w:bidi="hi-IN"/>
        </w:rPr>
        <w:t>.</w:t>
      </w:r>
      <w:r w:rsidRPr="00434CB6">
        <w:rPr>
          <w:rFonts w:ascii="Arial" w:eastAsia="SimSun" w:hAnsi="Arial" w:cs="Arial"/>
          <w:kern w:val="3"/>
          <w:sz w:val="22"/>
          <w:szCs w:val="22"/>
          <w:lang w:eastAsia="zh-CN" w:bidi="hi-IN"/>
        </w:rPr>
        <w:br/>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 xml:space="preserve">1.4) O resultado dos pedidos de isenção será publicado na página do Programa de Mestrado em Sustentabilidade (PSU – UEM/IFPR), disponível em: </w:t>
      </w:r>
      <w:hyperlink r:id="rId10" w:history="1">
        <w:r w:rsidRPr="00434CB6">
          <w:rPr>
            <w:rFonts w:ascii="Arial" w:eastAsia="SimSun" w:hAnsi="Arial" w:cs="Arial"/>
            <w:color w:val="0000FF" w:themeColor="hyperlink"/>
            <w:kern w:val="3"/>
            <w:sz w:val="22"/>
            <w:szCs w:val="22"/>
            <w:u w:val="single"/>
            <w:lang w:eastAsia="zh-CN" w:bidi="hi-IN"/>
          </w:rPr>
          <w:t>http://www.psu.uem.br</w:t>
        </w:r>
      </w:hyperlink>
      <w:r w:rsidRPr="00434CB6">
        <w:rPr>
          <w:rFonts w:ascii="Arial" w:eastAsia="SimSun" w:hAnsi="Arial" w:cs="Arial"/>
          <w:kern w:val="3"/>
          <w:sz w:val="22"/>
          <w:szCs w:val="22"/>
          <w:lang w:eastAsia="zh-CN" w:bidi="hi-IN"/>
        </w:rPr>
        <w:t xml:space="preserve"> no dia 19 de janeiro de 2022.</w:t>
      </w: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Observação: É responsabilidade exclusiva do candidato verificar se a solicitação de isenção da taxa de inscrição foi deferida.</w:t>
      </w:r>
    </w:p>
    <w:p w:rsidR="00B90DB4" w:rsidRPr="00434CB6" w:rsidRDefault="00B90DB4" w:rsidP="00B90DB4">
      <w:pPr>
        <w:suppressAutoHyphens/>
        <w:autoSpaceDN w:val="0"/>
        <w:jc w:val="both"/>
        <w:textAlignment w:val="baseline"/>
        <w:rPr>
          <w:rFonts w:ascii="Arial" w:eastAsia="SimSun" w:hAnsi="Arial" w:cs="Arial"/>
          <w:b/>
          <w:kern w:val="3"/>
          <w:sz w:val="22"/>
          <w:szCs w:val="22"/>
          <w:lang w:eastAsia="zh-CN" w:bidi="hi-IN"/>
        </w:rPr>
      </w:pPr>
    </w:p>
    <w:p w:rsidR="00B90DB4" w:rsidRPr="00434CB6" w:rsidRDefault="00B90DB4" w:rsidP="00B90DB4">
      <w:pPr>
        <w:suppressAutoHyphens/>
        <w:autoSpaceDN w:val="0"/>
        <w:jc w:val="both"/>
        <w:textAlignment w:val="baseline"/>
        <w:rPr>
          <w:rFonts w:ascii="Arial" w:eastAsia="SimSun" w:hAnsi="Arial" w:cs="Arial"/>
          <w:kern w:val="3"/>
          <w:sz w:val="22"/>
          <w:szCs w:val="22"/>
          <w:lang w:eastAsia="zh-CN" w:bidi="hi-IN"/>
        </w:rPr>
      </w:pPr>
      <w:r w:rsidRPr="00434CB6">
        <w:rPr>
          <w:rFonts w:ascii="Arial" w:eastAsia="SimSun" w:hAnsi="Arial" w:cs="Arial"/>
          <w:kern w:val="3"/>
          <w:sz w:val="22"/>
          <w:szCs w:val="22"/>
          <w:lang w:eastAsia="zh-CN" w:bidi="hi-IN"/>
        </w:rPr>
        <w:t>1.5) O candidato que não tiver sua solicitação de isenção deferida deverá efetuar o pagamento do Boleto gerado no ato da inscrição, conforme o prazo constante do artigo 5.4 III e nos artigos 5.6, 5.7 e 5.8 deste Edital.</w:t>
      </w:r>
    </w:p>
    <w:p w:rsidR="00594B0E" w:rsidRPr="00B90DB4" w:rsidRDefault="00B90DB4" w:rsidP="00117AEA">
      <w:pPr>
        <w:suppressAutoHyphens/>
        <w:autoSpaceDN w:val="0"/>
        <w:jc w:val="both"/>
        <w:textAlignment w:val="baseline"/>
        <w:rPr>
          <w:rFonts w:ascii="Arial" w:eastAsia="Arial" w:hAnsi="Arial" w:cs="Arial"/>
        </w:rPr>
      </w:pPr>
      <w:r w:rsidRPr="00B90DB4">
        <w:rPr>
          <w:rFonts w:ascii="Arial" w:eastAsia="SimSun" w:hAnsi="Arial" w:cs="Arial"/>
          <w:kern w:val="3"/>
          <w:sz w:val="20"/>
          <w:lang w:eastAsia="zh-CN" w:bidi="hi-IN"/>
        </w:rPr>
        <w:t>Observação: Não serão estornados valores de taxas de inscrição daqueles candidatos contemplados com isenção e que já tenham efetivado o pagamento da taxa de inscrição no processo seletivo a que se refere este Edital.</w:t>
      </w:r>
    </w:p>
    <w:sectPr w:rsidR="00594B0E" w:rsidRPr="00B90DB4" w:rsidSect="00594B0E">
      <w:headerReference w:type="default" r:id="rId11"/>
      <w:footerReference w:type="default" r:id="rId12"/>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A0B" w:rsidRDefault="000A0A0B" w:rsidP="00594B0E">
      <w:r>
        <w:separator/>
      </w:r>
    </w:p>
  </w:endnote>
  <w:endnote w:type="continuationSeparator" w:id="1">
    <w:p w:rsidR="000A0A0B" w:rsidRDefault="000A0A0B"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A0B" w:rsidRDefault="000A0A0B" w:rsidP="00594B0E">
      <w:r>
        <w:separator/>
      </w:r>
    </w:p>
  </w:footnote>
  <w:footnote w:type="continuationSeparator" w:id="1">
    <w:p w:rsidR="000A0A0B" w:rsidRDefault="000A0A0B"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D01482" w:rsidRPr="00D0148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7132"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0A0A0B"/>
    <w:rsid w:val="00117AEA"/>
    <w:rsid w:val="00154D7E"/>
    <w:rsid w:val="001A0DC7"/>
    <w:rsid w:val="001B6A39"/>
    <w:rsid w:val="00274B4A"/>
    <w:rsid w:val="00434CB6"/>
    <w:rsid w:val="004B24CB"/>
    <w:rsid w:val="00581EB1"/>
    <w:rsid w:val="00593B72"/>
    <w:rsid w:val="00594B0E"/>
    <w:rsid w:val="006B53CD"/>
    <w:rsid w:val="007D430D"/>
    <w:rsid w:val="00950618"/>
    <w:rsid w:val="009776FA"/>
    <w:rsid w:val="009D2FA5"/>
    <w:rsid w:val="00AF7492"/>
    <w:rsid w:val="00B624B0"/>
    <w:rsid w:val="00B779DF"/>
    <w:rsid w:val="00B90DB4"/>
    <w:rsid w:val="00C43EDC"/>
    <w:rsid w:val="00CD232B"/>
    <w:rsid w:val="00D01482"/>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su.uem.br/" TargetMode="External"/><Relationship Id="rId4" Type="http://schemas.openxmlformats.org/officeDocument/2006/relationships/styles" Target="styles.xml"/><Relationship Id="rId9" Type="http://schemas.openxmlformats.org/officeDocument/2006/relationships/hyperlink" Target="mailto:sec-psu@uem.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C424C-FF16-44CD-8DEB-E3859BAB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3</cp:revision>
  <cp:lastPrinted>2022-10-05T14:28:00Z</cp:lastPrinted>
  <dcterms:created xsi:type="dcterms:W3CDTF">2022-11-28T13:38:00Z</dcterms:created>
  <dcterms:modified xsi:type="dcterms:W3CDTF">2022-11-28T13:39:00Z</dcterms:modified>
</cp:coreProperties>
</file>